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C910A8" w:rsidP="00495ABB">
      <w:pPr>
        <w:spacing w:before="120" w:after="120"/>
        <w:ind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3564FB">
        <w:rPr>
          <w:rFonts w:ascii="Arial" w:hAnsi="Arial" w:cs="Arial"/>
        </w:rPr>
        <w:t xml:space="preserve"> İl Gıda Tarım ve Hayvancılık Müdürl</w:t>
      </w:r>
      <w:bookmarkStart w:id="0" w:name="_GoBack"/>
      <w:bookmarkEnd w:id="0"/>
      <w:r w:rsidR="003564FB">
        <w:rPr>
          <w:rFonts w:ascii="Arial" w:hAnsi="Arial" w:cs="Arial"/>
        </w:rPr>
        <w:t>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C16549">
        <w:rPr>
          <w:rFonts w:ascii="Arial" w:hAnsi="Arial" w:cs="Arial"/>
        </w:rPr>
        <w:t>, t</w:t>
      </w:r>
      <w:r w:rsidR="009B4330" w:rsidRPr="009B4330">
        <w:rPr>
          <w:rFonts w:ascii="Arial" w:hAnsi="Arial" w:cs="Arial"/>
        </w:rPr>
        <w:t>etk</w:t>
      </w:r>
      <w:r w:rsidR="00C16549">
        <w:rPr>
          <w:rFonts w:ascii="Arial" w:hAnsi="Arial" w:cs="Arial"/>
        </w:rPr>
        <w:t>ik planları hazırlamak, tetkikçileri seçmek ve eğitmek</w:t>
      </w:r>
      <w:r w:rsidR="009B4330" w:rsidRPr="009B4330">
        <w:rPr>
          <w:rFonts w:ascii="Arial" w:hAnsi="Arial" w:cs="Arial"/>
        </w:rPr>
        <w:t>, soru</w:t>
      </w:r>
      <w:r w:rsidR="00C16549">
        <w:rPr>
          <w:rFonts w:ascii="Arial" w:hAnsi="Arial" w:cs="Arial"/>
        </w:rPr>
        <w:t xml:space="preserve"> listeleri oluşturmak</w:t>
      </w:r>
      <w:r w:rsidR="009B4330" w:rsidRPr="009B4330">
        <w:rPr>
          <w:rFonts w:ascii="Arial" w:hAnsi="Arial" w:cs="Arial"/>
        </w:rPr>
        <w:t>(Kalite Yönetim Sorumlusu, SGB Kalite Yönetim Ekibi ve Birim Kalite Yönetim Ekibi birlikte), tet</w:t>
      </w:r>
      <w:r w:rsidR="00C16549">
        <w:rPr>
          <w:rFonts w:ascii="Arial" w:hAnsi="Arial" w:cs="Arial"/>
        </w:rPr>
        <w:t>kikleri</w:t>
      </w:r>
      <w:r w:rsidR="009B4330" w:rsidRPr="009B4330">
        <w:rPr>
          <w:rFonts w:ascii="Arial" w:hAnsi="Arial" w:cs="Arial"/>
        </w:rPr>
        <w:t xml:space="preserve"> </w:t>
      </w:r>
      <w:r w:rsidR="00C16549">
        <w:rPr>
          <w:rFonts w:ascii="Arial" w:hAnsi="Arial" w:cs="Arial"/>
        </w:rPr>
        <w:t>zamanında gerçekleştirmek, raporları dağıtmak</w:t>
      </w:r>
      <w:r w:rsidR="009B4330" w:rsidRPr="009B4330">
        <w:rPr>
          <w:rFonts w:ascii="Arial" w:hAnsi="Arial" w:cs="Arial"/>
        </w:rPr>
        <w:t>, tespit edilen uygunsuzlukların giderilmesi ile ilgili faal</w:t>
      </w:r>
      <w:r w:rsidR="00C16549">
        <w:rPr>
          <w:rFonts w:ascii="Arial" w:hAnsi="Arial" w:cs="Arial"/>
        </w:rPr>
        <w:t>iyetleri gerçekleştirmek ve kontrolleri yapmak, tetkik raporlarını</w:t>
      </w:r>
      <w:r w:rsidR="009B4330" w:rsidRPr="009B4330">
        <w:rPr>
          <w:rFonts w:ascii="Arial" w:hAnsi="Arial" w:cs="Arial"/>
        </w:rPr>
        <w:t xml:space="preserve"> muhafaza </w:t>
      </w:r>
      <w:r w:rsidR="00C16549">
        <w:rPr>
          <w:rFonts w:ascii="Arial" w:hAnsi="Arial" w:cs="Arial"/>
        </w:rPr>
        <w:t>etmek ve sonuçlarını</w:t>
      </w:r>
      <w:r w:rsidR="009B4330" w:rsidRPr="009B4330">
        <w:rPr>
          <w:rFonts w:ascii="Arial" w:hAnsi="Arial" w:cs="Arial"/>
        </w:rPr>
        <w:t xml:space="preserve"> YGG toplantısına</w:t>
      </w:r>
      <w:r w:rsidR="00C16549">
        <w:rPr>
          <w:rFonts w:ascii="Arial" w:hAnsi="Arial" w:cs="Arial"/>
        </w:rPr>
        <w:t xml:space="preserve"> sunmak.</w:t>
      </w:r>
      <w:proofErr w:type="gramEnd"/>
    </w:p>
    <w:p w:rsidR="00ED0A72" w:rsidRPr="00AA175F" w:rsidRDefault="00C16549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9B4330">
      <w:pPr>
        <w:numPr>
          <w:ilvl w:val="0"/>
          <w:numId w:val="26"/>
        </w:numPr>
        <w:tabs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</w:t>
      </w:r>
      <w:proofErr w:type="gramStart"/>
      <w:r w:rsidRPr="00BF7FC8">
        <w:rPr>
          <w:rFonts w:ascii="Arial" w:hAnsi="Arial" w:cs="Arial"/>
        </w:rPr>
        <w:t xml:space="preserve">değerlerine </w:t>
      </w:r>
      <w:r w:rsidR="009B4330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>uygunluğunu</w:t>
      </w:r>
      <w:proofErr w:type="gramEnd"/>
      <w:r w:rsidRPr="00BF7FC8">
        <w:rPr>
          <w:rFonts w:ascii="Arial" w:hAnsi="Arial" w:cs="Arial"/>
        </w:rPr>
        <w:t xml:space="preserve">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162A5A" w:rsidRPr="00162A5A" w:rsidRDefault="00162A5A" w:rsidP="009B4330">
      <w:pPr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Kalite Sisteminin bir önceki dönemle değerlendirilen dönem ar</w:t>
      </w:r>
      <w:r>
        <w:rPr>
          <w:rFonts w:ascii="Arial" w:hAnsi="Arial" w:cs="Arial"/>
          <w:bCs/>
          <w:iCs/>
        </w:rPr>
        <w:t xml:space="preserve">asındaki gelişimini anlatan bir </w:t>
      </w:r>
      <w:r w:rsidRPr="00162A5A">
        <w:rPr>
          <w:rFonts w:ascii="Arial" w:hAnsi="Arial" w:cs="Arial"/>
          <w:bCs/>
          <w:iCs/>
        </w:rPr>
        <w:t>sistem performans raporunun hazırlanmasına yardımcı olmak.</w:t>
      </w:r>
      <w:proofErr w:type="gramEnd"/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Yönetimin Gözden Geçirmesi Toplantılarına katılmak.</w:t>
      </w:r>
      <w:proofErr w:type="gramEnd"/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Yayınlanan dokümanların güncelliğini yitirmesi durumunda, Kalite Yönetim T</w:t>
      </w:r>
      <w:r>
        <w:rPr>
          <w:rFonts w:ascii="Arial" w:hAnsi="Arial" w:cs="Arial"/>
          <w:bCs/>
          <w:iCs/>
        </w:rPr>
        <w:t xml:space="preserve">emsilcisi’ne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Düzeltici/Önleyici faaliyetlerin planlanmasına katkıda bulunmak ve etkinliklerini takip etmek.</w:t>
      </w:r>
      <w:proofErr w:type="gramEnd"/>
    </w:p>
    <w:p w:rsidR="00162A5A" w:rsidRPr="00162A5A" w:rsidRDefault="00162A5A" w:rsidP="009B4330">
      <w:pPr>
        <w:numPr>
          <w:ilvl w:val="0"/>
          <w:numId w:val="46"/>
        </w:numPr>
        <w:tabs>
          <w:tab w:val="left" w:pos="-142"/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Yıllık İç Tetkik Planın hazırlanmasını sağlamak.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 w:rsidR="009B4330">
        <w:rPr>
          <w:rFonts w:ascii="Arial" w:hAnsi="Arial" w:cs="Arial"/>
          <w:bCs/>
          <w:iCs/>
        </w:rPr>
        <w:t>üst yönetim ile birlikte sunmak ve Gıda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 w:rsidR="00C16549"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>Ekibine</w:t>
      </w:r>
      <w:r w:rsidRPr="00162A5A">
        <w:rPr>
          <w:rFonts w:ascii="Arial" w:hAnsi="Arial" w:cs="Arial"/>
          <w:bCs/>
          <w:iCs/>
        </w:rPr>
        <w:t xml:space="preserve"> bildirmek.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</w:t>
      </w:r>
      <w:r w:rsidR="00C16549">
        <w:rPr>
          <w:rFonts w:ascii="Arial" w:hAnsi="Arial" w:cs="Arial"/>
          <w:bCs/>
          <w:iCs/>
        </w:rPr>
        <w:t xml:space="preserve">Gıda Tarım ve Hayvancılık </w:t>
      </w:r>
      <w:r w:rsidRPr="00162A5A">
        <w:rPr>
          <w:rFonts w:ascii="Arial" w:hAnsi="Arial" w:cs="Arial"/>
          <w:bCs/>
          <w:iCs/>
        </w:rPr>
        <w:t xml:space="preserve">Bakanlığı </w:t>
      </w:r>
      <w:r w:rsidR="00C16549"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 çalışan memnuniyet anketlerinden el</w:t>
      </w:r>
      <w:r>
        <w:rPr>
          <w:rFonts w:ascii="Arial" w:hAnsi="Arial" w:cs="Arial"/>
          <w:bCs/>
          <w:iCs/>
        </w:rPr>
        <w:t xml:space="preserve">de edilen verilere göre gerekli </w:t>
      </w:r>
      <w:r w:rsidRPr="00162A5A">
        <w:rPr>
          <w:rFonts w:ascii="Arial" w:hAnsi="Arial" w:cs="Arial"/>
          <w:bCs/>
          <w:iCs/>
        </w:rPr>
        <w:t>iyileştirme faaliyetlerine destek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Alo </w:t>
      </w:r>
      <w:r w:rsidR="009B4330">
        <w:rPr>
          <w:rFonts w:ascii="Arial" w:hAnsi="Arial" w:cs="Arial"/>
          <w:bCs/>
          <w:iCs/>
        </w:rPr>
        <w:t>174</w:t>
      </w:r>
      <w:r w:rsidRPr="00162A5A">
        <w:rPr>
          <w:rFonts w:ascii="Arial" w:hAnsi="Arial" w:cs="Arial"/>
          <w:bCs/>
          <w:iCs/>
        </w:rPr>
        <w:t>, BİMER üzerinden gelen dilek, öneri ve şikâyetler</w:t>
      </w:r>
      <w:r>
        <w:rPr>
          <w:rFonts w:ascii="Arial" w:hAnsi="Arial" w:cs="Arial"/>
          <w:bCs/>
          <w:iCs/>
        </w:rPr>
        <w:t xml:space="preserve"> hakkında bilgi sahibi olmak ve </w:t>
      </w:r>
      <w:r w:rsidRPr="00162A5A">
        <w:rPr>
          <w:rFonts w:ascii="Arial" w:hAnsi="Arial" w:cs="Arial"/>
          <w:bCs/>
          <w:iCs/>
        </w:rPr>
        <w:t>iyileştirme çalışmalarına katkıda bulunmak.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lastRenderedPageBreak/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 w:rsidR="009B4330">
        <w:rPr>
          <w:rFonts w:ascii="Arial" w:hAnsi="Arial" w:cs="Arial"/>
          <w:bCs/>
          <w:iCs/>
        </w:rPr>
        <w:t xml:space="preserve">Gıda Tarım ve Hayvancılık </w:t>
      </w:r>
      <w:r w:rsidR="00C16549">
        <w:rPr>
          <w:rFonts w:ascii="Arial" w:hAnsi="Arial" w:cs="Arial"/>
          <w:bCs/>
          <w:iCs/>
        </w:rPr>
        <w:t xml:space="preserve">SGB </w:t>
      </w:r>
      <w:r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 xml:space="preserve">Yönetim </w:t>
      </w:r>
      <w:proofErr w:type="gramStart"/>
      <w:r w:rsidR="00C16549"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Temsilcisi </w:t>
      </w:r>
      <w:r w:rsidR="00C16549"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proofErr w:type="gramStart"/>
      <w:r w:rsidRPr="00162A5A">
        <w:rPr>
          <w:rFonts w:ascii="Arial" w:hAnsi="Arial" w:cs="Arial"/>
          <w:bCs/>
          <w:iCs/>
        </w:rPr>
        <w:t>..</w:t>
      </w:r>
      <w:proofErr w:type="gramEnd"/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>oluşturulması hakkında Kalite Yönetim Temsilcisi’ne bilgi vermek.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bulunmak.</w:t>
      </w:r>
    </w:p>
    <w:p w:rsidR="003A1902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Yönetim Temsilcisi’ne bilgi vermek.</w:t>
      </w:r>
    </w:p>
    <w:p w:rsidR="00162A5A" w:rsidRDefault="00162A5A" w:rsidP="009B4330">
      <w:pPr>
        <w:tabs>
          <w:tab w:val="left" w:pos="0"/>
          <w:tab w:val="left" w:pos="426"/>
        </w:tabs>
        <w:spacing w:before="120" w:after="120"/>
        <w:ind w:right="383" w:hanging="426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Yukarıda belirtilen görev ve sorumlulukları gerçekleştirme yetkisine sahip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B272FA">
        <w:rPr>
          <w:rFonts w:ascii="Arial" w:hAnsi="Arial" w:cs="Arial"/>
        </w:rPr>
        <w:t>Yüksek öğrenim</w:t>
      </w:r>
      <w:proofErr w:type="gramEnd"/>
      <w:r w:rsidRPr="00B272FA">
        <w:rPr>
          <w:rFonts w:ascii="Arial" w:hAnsi="Arial" w:cs="Arial"/>
        </w:rPr>
        <w:t xml:space="preserve"> kurumlarının dört/beş yıllık bir bölümünü bitirmiş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657 Sayılı Devlet Memurları Kanunu’nda belirtilen genel niteliklere sahip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Faaliyetlerin gerçekleştirilmesi için gerekli araç ve gereci kullanmak.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Kalite Yönetim Sistemi eğitimi almış olmak.</w:t>
      </w:r>
    </w:p>
    <w:p w:rsid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Görevini gereği gibi yerine getirebilmek için gerekli iş deneyimine sahip olmak</w:t>
      </w:r>
    </w:p>
    <w:p w:rsidR="00B272FA" w:rsidRPr="00B272FA" w:rsidRDefault="00B272FA" w:rsidP="00A1106D">
      <w:pPr>
        <w:spacing w:before="120" w:after="120"/>
        <w:ind w:left="426" w:right="383" w:hanging="426"/>
        <w:jc w:val="both"/>
        <w:rPr>
          <w:rFonts w:ascii="Arial" w:hAnsi="Arial" w:cs="Arial"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9B4330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Kalite Yönetim Temsilcisi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162A5A" w:rsidRPr="009B4330" w:rsidRDefault="009B4330" w:rsidP="009B4330">
      <w:pPr>
        <w:numPr>
          <w:ilvl w:val="0"/>
          <w:numId w:val="47"/>
        </w:num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Kalite Yönetim Ekibi</w:t>
      </w:r>
    </w:p>
    <w:p w:rsidR="00162A5A" w:rsidRDefault="00162A5A" w:rsidP="009B4330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B272FA" w:rsidRDefault="00B272FA" w:rsidP="009B4330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lastRenderedPageBreak/>
        <w:t>BU İŞTE ÇALIŞANDA ARANAN NİTELİKLER:</w:t>
      </w:r>
    </w:p>
    <w:p w:rsidR="00ED0A72" w:rsidRDefault="00ED0A72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162A5A">
      <w:pPr>
        <w:numPr>
          <w:ilvl w:val="0"/>
          <w:numId w:val="33"/>
        </w:numPr>
        <w:tabs>
          <w:tab w:val="left" w:pos="-142"/>
          <w:tab w:val="left" w:pos="284"/>
        </w:tabs>
        <w:spacing w:before="120" w:after="120"/>
        <w:ind w:left="284" w:right="383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</w:t>
      </w:r>
      <w:r w:rsidR="000502B4" w:rsidRPr="00C35BDC">
        <w:rPr>
          <w:rFonts w:ascii="Arial" w:hAnsi="Arial" w:cs="Arial"/>
        </w:rPr>
        <w:t>bölümün</w:t>
      </w:r>
      <w:r w:rsidR="00151427">
        <w:rPr>
          <w:rFonts w:ascii="Arial" w:hAnsi="Arial" w:cs="Arial"/>
        </w:rPr>
        <w:t>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62A5A" w:rsidRPr="00162A5A" w:rsidRDefault="00162A5A" w:rsidP="00162A5A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62A5A">
        <w:rPr>
          <w:rFonts w:ascii="Arial" w:hAnsi="Arial" w:cs="Arial"/>
        </w:rPr>
        <w:t>Kalite Yönetim Sistemi eğitimi ve sertifikası almış olmak.</w:t>
      </w:r>
    </w:p>
    <w:p w:rsidR="001F0829" w:rsidRPr="004C2085" w:rsidRDefault="001F0829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162A5A" w:rsidRDefault="00162A5A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4B" w:rsidRDefault="001B6E4B" w:rsidP="006C7BAC">
      <w:r>
        <w:separator/>
      </w:r>
    </w:p>
  </w:endnote>
  <w:endnote w:type="continuationSeparator" w:id="0">
    <w:p w:rsidR="001B6E4B" w:rsidRDefault="001B6E4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B4330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0351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B76B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A03512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9B4330">
            <w:rPr>
              <w:noProof/>
              <w:sz w:val="18"/>
              <w:szCs w:val="18"/>
            </w:rPr>
            <w:t>6</w:t>
          </w:r>
          <w:r w:rsidR="009B4330" w:rsidRPr="00795F5A">
            <w:rPr>
              <w:noProof/>
              <w:sz w:val="18"/>
              <w:szCs w:val="18"/>
            </w:rPr>
            <w:t>.02.2018</w:t>
          </w:r>
        </w:p>
      </w:tc>
    </w:tr>
    <w:tr w:rsidR="009B4330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B4330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B4330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B4330" w:rsidRPr="00C96F5C" w:rsidRDefault="009B4330" w:rsidP="00C96F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4B" w:rsidRDefault="001B6E4B" w:rsidP="006C7BAC">
      <w:r>
        <w:separator/>
      </w:r>
    </w:p>
  </w:footnote>
  <w:footnote w:type="continuationSeparator" w:id="0">
    <w:p w:rsidR="001B6E4B" w:rsidRDefault="001B6E4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9B4330" w:rsidTr="007913F5">
      <w:trPr>
        <w:trHeight w:val="552"/>
      </w:trPr>
      <w:tc>
        <w:tcPr>
          <w:tcW w:w="1843" w:type="dxa"/>
          <w:vMerge w:val="restart"/>
          <w:vAlign w:val="center"/>
        </w:tcPr>
        <w:p w:rsidR="009B4330" w:rsidRPr="007C4DA8" w:rsidRDefault="00EF7EA1" w:rsidP="00C71456">
          <w:pPr>
            <w:pStyle w:val="stbilgi"/>
            <w:jc w:val="center"/>
          </w:pPr>
          <w:r w:rsidRPr="00C910A8">
            <w:rPr>
              <w:noProof/>
            </w:rPr>
            <w:drawing>
              <wp:inline distT="0" distB="0" distL="0" distR="0">
                <wp:extent cx="1047750" cy="1133475"/>
                <wp:effectExtent l="0" t="0" r="0" b="9525"/>
                <wp:docPr id="3" name="Resim 3" descr="C:\Users\Fujitsu\Desktop\gth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9B4330" w:rsidRDefault="00C910A8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9B4330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9B4330" w:rsidRPr="00657EC9" w:rsidRDefault="009B4330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B4330" w:rsidTr="007913F5">
      <w:trPr>
        <w:trHeight w:val="418"/>
      </w:trPr>
      <w:tc>
        <w:tcPr>
          <w:tcW w:w="1843" w:type="dxa"/>
          <w:vMerge/>
          <w:vAlign w:val="center"/>
        </w:tcPr>
        <w:p w:rsidR="009B4330" w:rsidRPr="006E0361" w:rsidRDefault="009B4330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9B4330" w:rsidRPr="006E0361" w:rsidRDefault="009B4330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9B4330" w:rsidRPr="006E0361" w:rsidRDefault="00C16549" w:rsidP="00480B2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Kalite Yönetim </w:t>
          </w:r>
          <w:r w:rsidR="009B4330">
            <w:rPr>
              <w:rFonts w:ascii="Arial" w:hAnsi="Arial" w:cs="Arial"/>
            </w:rPr>
            <w:t>Sorumlusu</w:t>
          </w:r>
        </w:p>
      </w:tc>
    </w:tr>
    <w:tr w:rsidR="009B4330" w:rsidTr="007913F5">
      <w:trPr>
        <w:trHeight w:val="707"/>
      </w:trPr>
      <w:tc>
        <w:tcPr>
          <w:tcW w:w="1843" w:type="dxa"/>
          <w:vMerge/>
          <w:vAlign w:val="center"/>
        </w:tcPr>
        <w:p w:rsidR="009B4330" w:rsidRPr="006E0361" w:rsidRDefault="009B4330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9B4330" w:rsidRPr="006E0361" w:rsidRDefault="009B4330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425494" w:rsidRDefault="00425494" w:rsidP="0042549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Gıda Tarım ve Hayvancılık Müdürlüğü</w:t>
          </w:r>
        </w:p>
        <w:p w:rsidR="009B4330" w:rsidRPr="00FA6CF1" w:rsidRDefault="00425494" w:rsidP="0042549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 Yönetim Sistemi</w:t>
          </w:r>
        </w:p>
      </w:tc>
    </w:tr>
  </w:tbl>
  <w:p w:rsidR="009B4330" w:rsidRDefault="009B43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F3B13"/>
    <w:multiLevelType w:val="hybridMultilevel"/>
    <w:tmpl w:val="1528EE9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0282E"/>
    <w:multiLevelType w:val="hybridMultilevel"/>
    <w:tmpl w:val="525CF3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06362"/>
    <w:multiLevelType w:val="hybridMultilevel"/>
    <w:tmpl w:val="D7B622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26207"/>
    <w:multiLevelType w:val="hybridMultilevel"/>
    <w:tmpl w:val="D8500A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7165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7765"/>
        </w:tabs>
        <w:ind w:left="7765" w:hanging="360"/>
      </w:pPr>
    </w:lvl>
    <w:lvl w:ilvl="2" w:tplc="041F0005">
      <w:start w:val="1"/>
      <w:numFmt w:val="decimal"/>
      <w:lvlText w:val="%3."/>
      <w:lvlJc w:val="left"/>
      <w:pPr>
        <w:tabs>
          <w:tab w:val="num" w:pos="8485"/>
        </w:tabs>
        <w:ind w:left="8485" w:hanging="360"/>
      </w:pPr>
    </w:lvl>
    <w:lvl w:ilvl="3" w:tplc="041F0001">
      <w:start w:val="1"/>
      <w:numFmt w:val="decimal"/>
      <w:lvlText w:val="%4."/>
      <w:lvlJc w:val="left"/>
      <w:pPr>
        <w:tabs>
          <w:tab w:val="num" w:pos="9205"/>
        </w:tabs>
        <w:ind w:left="9205" w:hanging="360"/>
      </w:pPr>
    </w:lvl>
    <w:lvl w:ilvl="4" w:tplc="041F0003">
      <w:start w:val="1"/>
      <w:numFmt w:val="decimal"/>
      <w:lvlText w:val="%5."/>
      <w:lvlJc w:val="left"/>
      <w:pPr>
        <w:tabs>
          <w:tab w:val="num" w:pos="9925"/>
        </w:tabs>
        <w:ind w:left="9925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645"/>
        </w:tabs>
        <w:ind w:left="10645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365"/>
        </w:tabs>
        <w:ind w:left="11365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085"/>
        </w:tabs>
        <w:ind w:left="12085" w:hanging="360"/>
      </w:pPr>
    </w:lvl>
    <w:lvl w:ilvl="8" w:tplc="041F0005">
      <w:start w:val="1"/>
      <w:numFmt w:val="decimal"/>
      <w:lvlText w:val="%9."/>
      <w:lvlJc w:val="left"/>
      <w:pPr>
        <w:tabs>
          <w:tab w:val="num" w:pos="12805"/>
        </w:tabs>
        <w:ind w:left="12805" w:hanging="360"/>
      </w:pPr>
    </w:lvl>
  </w:abstractNum>
  <w:abstractNum w:abstractNumId="42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3"/>
  </w:num>
  <w:num w:numId="5">
    <w:abstractNumId w:val="38"/>
  </w:num>
  <w:num w:numId="6">
    <w:abstractNumId w:val="30"/>
  </w:num>
  <w:num w:numId="7">
    <w:abstractNumId w:val="16"/>
  </w:num>
  <w:num w:numId="8">
    <w:abstractNumId w:val="32"/>
  </w:num>
  <w:num w:numId="9">
    <w:abstractNumId w:val="17"/>
  </w:num>
  <w:num w:numId="10">
    <w:abstractNumId w:val="19"/>
  </w:num>
  <w:num w:numId="11">
    <w:abstractNumId w:val="10"/>
  </w:num>
  <w:num w:numId="12">
    <w:abstractNumId w:val="33"/>
  </w:num>
  <w:num w:numId="13">
    <w:abstractNumId w:val="15"/>
  </w:num>
  <w:num w:numId="14">
    <w:abstractNumId w:val="37"/>
  </w:num>
  <w:num w:numId="15">
    <w:abstractNumId w:val="11"/>
  </w:num>
  <w:num w:numId="16">
    <w:abstractNumId w:val="39"/>
  </w:num>
  <w:num w:numId="17">
    <w:abstractNumId w:val="35"/>
  </w:num>
  <w:num w:numId="18">
    <w:abstractNumId w:val="42"/>
  </w:num>
  <w:num w:numId="19">
    <w:abstractNumId w:val="26"/>
  </w:num>
  <w:num w:numId="20">
    <w:abstractNumId w:val="13"/>
  </w:num>
  <w:num w:numId="21">
    <w:abstractNumId w:val="2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0"/>
  </w:num>
  <w:num w:numId="25">
    <w:abstractNumId w:val="21"/>
  </w:num>
  <w:num w:numId="26">
    <w:abstractNumId w:val="14"/>
  </w:num>
  <w:num w:numId="27">
    <w:abstractNumId w:val="27"/>
  </w:num>
  <w:num w:numId="28">
    <w:abstractNumId w:val="22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3"/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4"/>
  </w:num>
  <w:num w:numId="45">
    <w:abstractNumId w:val="20"/>
  </w:num>
  <w:num w:numId="46">
    <w:abstractNumId w:val="36"/>
  </w:num>
  <w:num w:numId="47">
    <w:abstractNumId w:val="2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4044A"/>
    <w:rsid w:val="00141053"/>
    <w:rsid w:val="0014306A"/>
    <w:rsid w:val="00151427"/>
    <w:rsid w:val="00154028"/>
    <w:rsid w:val="001610F7"/>
    <w:rsid w:val="00162A5A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B6E4B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5494"/>
    <w:rsid w:val="0043103B"/>
    <w:rsid w:val="00432641"/>
    <w:rsid w:val="00461C57"/>
    <w:rsid w:val="0047581C"/>
    <w:rsid w:val="00480B21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0EEA"/>
    <w:rsid w:val="004F2CA2"/>
    <w:rsid w:val="004F313F"/>
    <w:rsid w:val="0051028D"/>
    <w:rsid w:val="00513CD3"/>
    <w:rsid w:val="0052069D"/>
    <w:rsid w:val="005215F3"/>
    <w:rsid w:val="0052591E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2655D"/>
    <w:rsid w:val="00730559"/>
    <w:rsid w:val="00743B5F"/>
    <w:rsid w:val="00752574"/>
    <w:rsid w:val="007539C1"/>
    <w:rsid w:val="007576E3"/>
    <w:rsid w:val="0075796C"/>
    <w:rsid w:val="0076445D"/>
    <w:rsid w:val="007652E7"/>
    <w:rsid w:val="007739A1"/>
    <w:rsid w:val="00782F16"/>
    <w:rsid w:val="00787AB7"/>
    <w:rsid w:val="007913F5"/>
    <w:rsid w:val="007930B2"/>
    <w:rsid w:val="0079395E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55EE"/>
    <w:rsid w:val="00985F8A"/>
    <w:rsid w:val="00995C50"/>
    <w:rsid w:val="009A52A5"/>
    <w:rsid w:val="009B3666"/>
    <w:rsid w:val="009B4330"/>
    <w:rsid w:val="009B51D2"/>
    <w:rsid w:val="009B7536"/>
    <w:rsid w:val="009D30CC"/>
    <w:rsid w:val="009F01CD"/>
    <w:rsid w:val="009F683E"/>
    <w:rsid w:val="00A03512"/>
    <w:rsid w:val="00A0534B"/>
    <w:rsid w:val="00A07F52"/>
    <w:rsid w:val="00A1106D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031B"/>
    <w:rsid w:val="00A637D4"/>
    <w:rsid w:val="00A722D7"/>
    <w:rsid w:val="00A74030"/>
    <w:rsid w:val="00A74F2D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272FA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16549"/>
    <w:rsid w:val="00C40F42"/>
    <w:rsid w:val="00C434B7"/>
    <w:rsid w:val="00C46E9B"/>
    <w:rsid w:val="00C5149E"/>
    <w:rsid w:val="00C5216F"/>
    <w:rsid w:val="00C71456"/>
    <w:rsid w:val="00C73DAA"/>
    <w:rsid w:val="00C910A8"/>
    <w:rsid w:val="00C91892"/>
    <w:rsid w:val="00C91AC6"/>
    <w:rsid w:val="00C930DE"/>
    <w:rsid w:val="00C96F5C"/>
    <w:rsid w:val="00CB6456"/>
    <w:rsid w:val="00CC0DC0"/>
    <w:rsid w:val="00CC7BD8"/>
    <w:rsid w:val="00CD0157"/>
    <w:rsid w:val="00CE3B08"/>
    <w:rsid w:val="00D03E52"/>
    <w:rsid w:val="00D21B0D"/>
    <w:rsid w:val="00D220FC"/>
    <w:rsid w:val="00D22DA5"/>
    <w:rsid w:val="00D234B6"/>
    <w:rsid w:val="00D248E1"/>
    <w:rsid w:val="00D377DD"/>
    <w:rsid w:val="00D673F3"/>
    <w:rsid w:val="00D75D95"/>
    <w:rsid w:val="00D905CC"/>
    <w:rsid w:val="00DA6687"/>
    <w:rsid w:val="00DB097D"/>
    <w:rsid w:val="00DB4856"/>
    <w:rsid w:val="00DB74AA"/>
    <w:rsid w:val="00DC2E70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3481A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2DE4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B76BD"/>
    <w:rsid w:val="00EC18AE"/>
    <w:rsid w:val="00EC6F0F"/>
    <w:rsid w:val="00ED0A72"/>
    <w:rsid w:val="00ED21D8"/>
    <w:rsid w:val="00EF1FB7"/>
    <w:rsid w:val="00EF7EA1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57068-7EED-4FE9-832F-78D13DD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1BB38-06B0-4A59-9A2C-2E09497A1435}"/>
</file>

<file path=customXml/itemProps2.xml><?xml version="1.0" encoding="utf-8"?>
<ds:datastoreItem xmlns:ds="http://schemas.openxmlformats.org/officeDocument/2006/customXml" ds:itemID="{63DFABF8-77E9-4209-81F5-735914CC9C53}"/>
</file>

<file path=customXml/itemProps3.xml><?xml version="1.0" encoding="utf-8"?>
<ds:datastoreItem xmlns:ds="http://schemas.openxmlformats.org/officeDocument/2006/customXml" ds:itemID="{BD1FF87E-2503-4167-B9AE-8384B9027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Fujitsu</cp:lastModifiedBy>
  <cp:revision>5</cp:revision>
  <cp:lastPrinted>2010-09-02T14:48:00Z</cp:lastPrinted>
  <dcterms:created xsi:type="dcterms:W3CDTF">2018-02-22T11:44:00Z</dcterms:created>
  <dcterms:modified xsi:type="dcterms:W3CDTF">2018-02-22T11:46:00Z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